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8F95" w14:textId="1FDDC50A" w:rsidR="007E1370" w:rsidRPr="007E1370" w:rsidRDefault="007E1370" w:rsidP="00774859">
      <w:pPr>
        <w:pStyle w:val="NormalWeb"/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7E1370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BUCKHURST HILL BOWLING &amp; LAWN TENNIS CLUB</w:t>
      </w:r>
      <w:r w:rsidR="00D55EB8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 xml:space="preserve"> – Tennis Section</w:t>
      </w:r>
    </w:p>
    <w:p w14:paraId="3575ECA8" w14:textId="37D19687" w:rsidR="00774859" w:rsidRPr="007E1370" w:rsidRDefault="00774859" w:rsidP="00774859">
      <w:pPr>
        <w:pStyle w:val="NormalWeb"/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7E1370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POLICY ON THE USE OF CHANGING ROOMS</w:t>
      </w:r>
    </w:p>
    <w:p w14:paraId="368FDAE5" w14:textId="463CC77F" w:rsidR="00774859" w:rsidRPr="00D55EB8" w:rsidRDefault="00774859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>Buckhurst Hill</w:t>
      </w:r>
      <w:r w:rsidR="00D55EB8">
        <w:rPr>
          <w:rFonts w:ascii="Arial" w:hAnsi="Arial" w:cs="Arial"/>
          <w:sz w:val="22"/>
          <w:szCs w:val="22"/>
        </w:rPr>
        <w:t xml:space="preserve"> Bowling &amp; </w:t>
      </w:r>
      <w:r w:rsidRPr="00D55EB8">
        <w:rPr>
          <w:rFonts w:ascii="Arial" w:hAnsi="Arial" w:cs="Arial"/>
          <w:sz w:val="22"/>
          <w:szCs w:val="22"/>
        </w:rPr>
        <w:t xml:space="preserve"> Lawn Tennis Club strives to ensure that all </w:t>
      </w:r>
      <w:r w:rsidR="00755786" w:rsidRPr="00D55EB8">
        <w:rPr>
          <w:rFonts w:ascii="Arial" w:hAnsi="Arial" w:cs="Arial"/>
          <w:sz w:val="22"/>
          <w:szCs w:val="22"/>
        </w:rPr>
        <w:t>members</w:t>
      </w:r>
      <w:r w:rsidRPr="00D55EB8">
        <w:rPr>
          <w:rFonts w:ascii="Arial" w:hAnsi="Arial" w:cs="Arial"/>
          <w:sz w:val="22"/>
          <w:szCs w:val="22"/>
        </w:rPr>
        <w:t xml:space="preserve"> are safeguarded</w:t>
      </w:r>
      <w:r w:rsidR="0074717D" w:rsidRPr="00D55EB8">
        <w:rPr>
          <w:rFonts w:ascii="Arial" w:hAnsi="Arial" w:cs="Arial"/>
          <w:sz w:val="22"/>
          <w:szCs w:val="22"/>
        </w:rPr>
        <w:t xml:space="preserve"> </w:t>
      </w:r>
      <w:r w:rsidRPr="00D55EB8">
        <w:rPr>
          <w:rFonts w:ascii="Arial" w:hAnsi="Arial" w:cs="Arial"/>
          <w:sz w:val="22"/>
          <w:szCs w:val="22"/>
        </w:rPr>
        <w:t>and have an enjoyable tennis experience.</w:t>
      </w:r>
      <w:r w:rsidR="00A026E5" w:rsidRPr="00D55EB8">
        <w:rPr>
          <w:rFonts w:ascii="Arial" w:hAnsi="Arial" w:cs="Arial"/>
          <w:sz w:val="22"/>
          <w:szCs w:val="22"/>
        </w:rPr>
        <w:t xml:space="preserve">  </w:t>
      </w:r>
      <w:r w:rsidR="006C7083">
        <w:rPr>
          <w:rFonts w:ascii="Arial" w:hAnsi="Arial" w:cs="Arial"/>
          <w:sz w:val="22"/>
          <w:szCs w:val="22"/>
        </w:rPr>
        <w:t xml:space="preserve">This policy applies to all staff, coaches, volunteers, players, parents/carers and any other individuals associated with the venue.  </w:t>
      </w:r>
      <w:r w:rsidRPr="00D55EB8">
        <w:rPr>
          <w:rFonts w:ascii="Arial" w:hAnsi="Arial" w:cs="Arial"/>
          <w:sz w:val="22"/>
          <w:szCs w:val="22"/>
        </w:rPr>
        <w:t xml:space="preserve">This document sets </w:t>
      </w:r>
      <w:r w:rsidR="00D55EB8">
        <w:rPr>
          <w:rFonts w:ascii="Arial" w:hAnsi="Arial" w:cs="Arial"/>
          <w:sz w:val="22"/>
          <w:szCs w:val="22"/>
        </w:rPr>
        <w:t>the tennis section</w:t>
      </w:r>
      <w:r w:rsidRPr="00D55EB8">
        <w:rPr>
          <w:rFonts w:ascii="Arial" w:hAnsi="Arial" w:cs="Arial"/>
          <w:sz w:val="22"/>
          <w:szCs w:val="22"/>
        </w:rPr>
        <w:t xml:space="preserve"> policy for the acceptable use of our changing rooms</w:t>
      </w:r>
    </w:p>
    <w:p w14:paraId="6D643C41" w14:textId="32BDFEF3" w:rsidR="00131A92" w:rsidRPr="00D55EB8" w:rsidRDefault="00131A92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>As we do not have the facility to provide separate changing rooms for children</w:t>
      </w:r>
      <w:r w:rsidR="003E65E5">
        <w:rPr>
          <w:rFonts w:ascii="Arial" w:hAnsi="Arial" w:cs="Arial"/>
          <w:sz w:val="22"/>
          <w:szCs w:val="22"/>
        </w:rPr>
        <w:t xml:space="preserve"> (under 18 years old)</w:t>
      </w:r>
      <w:r w:rsidRPr="00D55EB8">
        <w:rPr>
          <w:rFonts w:ascii="Arial" w:hAnsi="Arial" w:cs="Arial"/>
          <w:sz w:val="22"/>
          <w:szCs w:val="22"/>
        </w:rPr>
        <w:t xml:space="preserve"> and adults</w:t>
      </w:r>
      <w:r w:rsidR="00506771" w:rsidRPr="00D55EB8">
        <w:rPr>
          <w:rFonts w:ascii="Arial" w:hAnsi="Arial" w:cs="Arial"/>
          <w:sz w:val="22"/>
          <w:szCs w:val="22"/>
        </w:rPr>
        <w:t xml:space="preserve">, </w:t>
      </w:r>
      <w:r w:rsidR="001B5424" w:rsidRPr="00D55EB8">
        <w:rPr>
          <w:rFonts w:ascii="Arial" w:hAnsi="Arial" w:cs="Arial"/>
          <w:sz w:val="22"/>
          <w:szCs w:val="22"/>
        </w:rPr>
        <w:t>children</w:t>
      </w:r>
      <w:r w:rsidR="00A026E5" w:rsidRPr="00D55EB8">
        <w:rPr>
          <w:rFonts w:ascii="Arial" w:hAnsi="Arial" w:cs="Arial"/>
          <w:sz w:val="22"/>
          <w:szCs w:val="22"/>
        </w:rPr>
        <w:t xml:space="preserve"> s</w:t>
      </w:r>
      <w:r w:rsidR="00506771" w:rsidRPr="00D55EB8">
        <w:rPr>
          <w:rFonts w:ascii="Arial" w:hAnsi="Arial" w:cs="Arial"/>
          <w:sz w:val="22"/>
          <w:szCs w:val="22"/>
        </w:rPr>
        <w:t xml:space="preserve">hould </w:t>
      </w:r>
      <w:r w:rsidRPr="00D55EB8">
        <w:rPr>
          <w:rFonts w:ascii="Arial" w:hAnsi="Arial" w:cs="Arial"/>
          <w:sz w:val="22"/>
          <w:szCs w:val="22"/>
        </w:rPr>
        <w:t>come to the club already changed, wearing suitably warm or waterproof clothing as needed and to go home afterwards to change and shower</w:t>
      </w:r>
    </w:p>
    <w:p w14:paraId="77EEF5DF" w14:textId="77777777" w:rsidR="006C7083" w:rsidRDefault="006C7083" w:rsidP="0077485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adults and children need to share our changing rooms, they will do so at different times.  </w:t>
      </w:r>
      <w:r w:rsidR="00506771" w:rsidRPr="00D55EB8">
        <w:rPr>
          <w:rFonts w:ascii="Arial" w:hAnsi="Arial" w:cs="Arial"/>
          <w:sz w:val="22"/>
          <w:szCs w:val="22"/>
        </w:rPr>
        <w:t xml:space="preserve">Should a </w:t>
      </w:r>
      <w:r w:rsidR="0074717D" w:rsidRPr="00D55EB8">
        <w:rPr>
          <w:rFonts w:ascii="Arial" w:hAnsi="Arial" w:cs="Arial"/>
          <w:sz w:val="22"/>
          <w:szCs w:val="22"/>
        </w:rPr>
        <w:t xml:space="preserve">situation arise where a </w:t>
      </w:r>
      <w:r w:rsidR="001B5424" w:rsidRPr="00D55EB8">
        <w:rPr>
          <w:rFonts w:ascii="Arial" w:hAnsi="Arial" w:cs="Arial"/>
          <w:sz w:val="22"/>
          <w:szCs w:val="22"/>
        </w:rPr>
        <w:t>child</w:t>
      </w:r>
      <w:r w:rsidR="00131A92" w:rsidRPr="00D55EB8">
        <w:rPr>
          <w:rFonts w:ascii="Arial" w:hAnsi="Arial" w:cs="Arial"/>
          <w:sz w:val="22"/>
          <w:szCs w:val="22"/>
        </w:rPr>
        <w:t xml:space="preserve"> need</w:t>
      </w:r>
      <w:r w:rsidR="0074717D" w:rsidRPr="00D55EB8">
        <w:rPr>
          <w:rFonts w:ascii="Arial" w:hAnsi="Arial" w:cs="Arial"/>
          <w:sz w:val="22"/>
          <w:szCs w:val="22"/>
        </w:rPr>
        <w:t>s</w:t>
      </w:r>
      <w:r w:rsidR="00131A92" w:rsidRPr="00D55EB8">
        <w:rPr>
          <w:rFonts w:ascii="Arial" w:hAnsi="Arial" w:cs="Arial"/>
          <w:sz w:val="22"/>
          <w:szCs w:val="22"/>
        </w:rPr>
        <w:t xml:space="preserve"> to change then the parent/carer</w:t>
      </w:r>
      <w:r w:rsidR="00ED7C8A" w:rsidRPr="00D55EB8">
        <w:rPr>
          <w:rFonts w:ascii="Arial" w:hAnsi="Arial" w:cs="Arial"/>
          <w:sz w:val="22"/>
          <w:szCs w:val="22"/>
        </w:rPr>
        <w:t xml:space="preserve"> should stay with them in the changing room and  ensure no</w:t>
      </w:r>
      <w:r w:rsidR="00506771" w:rsidRPr="00D55EB8">
        <w:rPr>
          <w:rFonts w:ascii="Arial" w:hAnsi="Arial" w:cs="Arial"/>
          <w:sz w:val="22"/>
          <w:szCs w:val="22"/>
        </w:rPr>
        <w:t xml:space="preserve"> other</w:t>
      </w:r>
      <w:r w:rsidR="00ED7C8A" w:rsidRPr="00D55EB8">
        <w:rPr>
          <w:rFonts w:ascii="Arial" w:hAnsi="Arial" w:cs="Arial"/>
          <w:sz w:val="22"/>
          <w:szCs w:val="22"/>
        </w:rPr>
        <w:t xml:space="preserve"> </w:t>
      </w:r>
      <w:r w:rsidR="00506771" w:rsidRPr="00D55EB8">
        <w:rPr>
          <w:rFonts w:ascii="Arial" w:hAnsi="Arial" w:cs="Arial"/>
          <w:sz w:val="22"/>
          <w:szCs w:val="22"/>
        </w:rPr>
        <w:t xml:space="preserve">adult is present </w:t>
      </w:r>
      <w:r w:rsidR="00ED7C8A" w:rsidRPr="00D55EB8">
        <w:rPr>
          <w:rFonts w:ascii="Arial" w:hAnsi="Arial" w:cs="Arial"/>
          <w:sz w:val="22"/>
          <w:szCs w:val="22"/>
        </w:rPr>
        <w:t xml:space="preserve">whilst they are changing. </w:t>
      </w:r>
      <w:r w:rsidR="0074717D" w:rsidRPr="00D55EB8">
        <w:rPr>
          <w:rFonts w:ascii="Arial" w:hAnsi="Arial" w:cs="Arial"/>
          <w:sz w:val="22"/>
          <w:szCs w:val="22"/>
        </w:rPr>
        <w:t xml:space="preserve">Should an unaccompanied </w:t>
      </w:r>
      <w:r w:rsidR="007E1370" w:rsidRPr="00D55EB8">
        <w:rPr>
          <w:rFonts w:ascii="Arial" w:hAnsi="Arial" w:cs="Arial"/>
          <w:sz w:val="22"/>
          <w:szCs w:val="22"/>
        </w:rPr>
        <w:t>child</w:t>
      </w:r>
      <w:r w:rsidR="0074717D" w:rsidRPr="00D55EB8">
        <w:rPr>
          <w:rFonts w:ascii="Arial" w:hAnsi="Arial" w:cs="Arial"/>
          <w:sz w:val="22"/>
          <w:szCs w:val="22"/>
        </w:rPr>
        <w:t>,15-18 years, need to change/shower</w:t>
      </w:r>
      <w:r w:rsidR="00A026E5" w:rsidRPr="00D55EB8">
        <w:rPr>
          <w:rFonts w:ascii="Arial" w:hAnsi="Arial" w:cs="Arial"/>
          <w:sz w:val="22"/>
          <w:szCs w:val="22"/>
        </w:rPr>
        <w:t>,</w:t>
      </w:r>
      <w:r w:rsidR="0074717D" w:rsidRPr="00D55EB8">
        <w:rPr>
          <w:rFonts w:ascii="Arial" w:hAnsi="Arial" w:cs="Arial"/>
          <w:sz w:val="22"/>
          <w:szCs w:val="22"/>
        </w:rPr>
        <w:t xml:space="preserve"> t</w:t>
      </w:r>
      <w:r w:rsidR="00ED7C8A" w:rsidRPr="00D55EB8">
        <w:rPr>
          <w:rFonts w:ascii="Arial" w:hAnsi="Arial" w:cs="Arial"/>
          <w:sz w:val="22"/>
          <w:szCs w:val="22"/>
        </w:rPr>
        <w:t xml:space="preserve">he </w:t>
      </w:r>
      <w:r w:rsidR="00803DF6">
        <w:rPr>
          <w:rFonts w:ascii="Arial" w:hAnsi="Arial" w:cs="Arial"/>
          <w:sz w:val="22"/>
          <w:szCs w:val="22"/>
        </w:rPr>
        <w:t>“</w:t>
      </w:r>
      <w:r w:rsidR="00BB7F1E">
        <w:rPr>
          <w:rFonts w:ascii="Arial" w:hAnsi="Arial" w:cs="Arial"/>
          <w:sz w:val="22"/>
          <w:szCs w:val="22"/>
        </w:rPr>
        <w:t>in use</w:t>
      </w:r>
      <w:r w:rsidR="00803DF6">
        <w:rPr>
          <w:rFonts w:ascii="Arial" w:hAnsi="Arial" w:cs="Arial"/>
          <w:sz w:val="22"/>
          <w:szCs w:val="22"/>
        </w:rPr>
        <w:t>” sign should be used and “vacant” indicated once</w:t>
      </w:r>
      <w:r w:rsidR="00506771" w:rsidRPr="00D55EB8">
        <w:rPr>
          <w:rFonts w:ascii="Arial" w:hAnsi="Arial" w:cs="Arial"/>
          <w:sz w:val="22"/>
          <w:szCs w:val="22"/>
        </w:rPr>
        <w:t xml:space="preserve"> the changing room is free to use</w:t>
      </w:r>
    </w:p>
    <w:p w14:paraId="1DB8DB20" w14:textId="0E2CAF8E" w:rsidR="00951937" w:rsidRPr="00D55EB8" w:rsidRDefault="006C7083" w:rsidP="0077485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Groups of children will have sole use of the changing rooms.  This reduces the risk and potential vulnerability associated with mixing adults and children when changing and showering</w:t>
      </w:r>
      <w:r w:rsidR="00A026E5" w:rsidRPr="00D55EB8">
        <w:rPr>
          <w:rFonts w:ascii="Arial" w:hAnsi="Arial" w:cs="Arial"/>
          <w:sz w:val="22"/>
          <w:szCs w:val="22"/>
        </w:rPr>
        <w:t xml:space="preserve">.  </w:t>
      </w:r>
    </w:p>
    <w:p w14:paraId="13D92E4D" w14:textId="5025861A" w:rsidR="00A026E5" w:rsidRPr="00D55EB8" w:rsidRDefault="00774859" w:rsidP="00A026E5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>Under no circumstances will coaches</w:t>
      </w:r>
      <w:r w:rsidR="00755786" w:rsidRPr="00D55EB8">
        <w:rPr>
          <w:rFonts w:ascii="Arial" w:hAnsi="Arial" w:cs="Arial"/>
          <w:sz w:val="22"/>
          <w:szCs w:val="22"/>
        </w:rPr>
        <w:t xml:space="preserve">, </w:t>
      </w:r>
      <w:r w:rsidRPr="00D55EB8">
        <w:rPr>
          <w:rFonts w:ascii="Arial" w:hAnsi="Arial" w:cs="Arial"/>
          <w:sz w:val="22"/>
          <w:szCs w:val="22"/>
        </w:rPr>
        <w:t>volunteers</w:t>
      </w:r>
      <w:r w:rsidR="00755786" w:rsidRPr="00D55EB8">
        <w:rPr>
          <w:rFonts w:ascii="Arial" w:hAnsi="Arial" w:cs="Arial"/>
          <w:sz w:val="22"/>
          <w:szCs w:val="22"/>
        </w:rPr>
        <w:t xml:space="preserve"> or adult members</w:t>
      </w:r>
      <w:r w:rsidRPr="00D55EB8">
        <w:rPr>
          <w:rFonts w:ascii="Arial" w:hAnsi="Arial" w:cs="Arial"/>
          <w:sz w:val="22"/>
          <w:szCs w:val="22"/>
        </w:rPr>
        <w:t xml:space="preserve"> change or shower at the same time as children using the changing rooms.</w:t>
      </w:r>
      <w:r w:rsidR="00755786" w:rsidRPr="00D55EB8">
        <w:rPr>
          <w:rFonts w:ascii="Arial" w:hAnsi="Arial" w:cs="Arial"/>
          <w:sz w:val="22"/>
          <w:szCs w:val="22"/>
        </w:rPr>
        <w:t xml:space="preserve">  If an adult is showering or changing </w:t>
      </w:r>
      <w:r w:rsidR="00803DF6" w:rsidRPr="00D55EB8">
        <w:rPr>
          <w:rFonts w:ascii="Arial" w:hAnsi="Arial" w:cs="Arial"/>
          <w:sz w:val="22"/>
          <w:szCs w:val="22"/>
        </w:rPr>
        <w:t xml:space="preserve">, the </w:t>
      </w:r>
      <w:r w:rsidR="00803DF6">
        <w:rPr>
          <w:rFonts w:ascii="Arial" w:hAnsi="Arial" w:cs="Arial"/>
          <w:sz w:val="22"/>
          <w:szCs w:val="22"/>
        </w:rPr>
        <w:t>“</w:t>
      </w:r>
      <w:r w:rsidR="00BB7F1E">
        <w:rPr>
          <w:rFonts w:ascii="Arial" w:hAnsi="Arial" w:cs="Arial"/>
          <w:sz w:val="22"/>
          <w:szCs w:val="22"/>
        </w:rPr>
        <w:t>in use</w:t>
      </w:r>
      <w:r w:rsidR="00803DF6">
        <w:rPr>
          <w:rFonts w:ascii="Arial" w:hAnsi="Arial" w:cs="Arial"/>
          <w:sz w:val="22"/>
          <w:szCs w:val="22"/>
        </w:rPr>
        <w:t>” sign should be used and “vacant” indicated once</w:t>
      </w:r>
      <w:r w:rsidR="00803DF6" w:rsidRPr="00D55EB8">
        <w:rPr>
          <w:rFonts w:ascii="Arial" w:hAnsi="Arial" w:cs="Arial"/>
          <w:sz w:val="22"/>
          <w:szCs w:val="22"/>
        </w:rPr>
        <w:t xml:space="preserve"> the changing room is free to use.  </w:t>
      </w:r>
    </w:p>
    <w:p w14:paraId="7D054C78" w14:textId="76B5FCB5" w:rsidR="00A026E5" w:rsidRPr="00D55EB8" w:rsidRDefault="00A026E5" w:rsidP="00A026E5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>Toilets in the main pavilion can be used by members or accompanied children if the changing rooms are occupied</w:t>
      </w:r>
    </w:p>
    <w:p w14:paraId="25C814C7" w14:textId="555D0FC1" w:rsidR="00774859" w:rsidRPr="00D55EB8" w:rsidRDefault="00755786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 xml:space="preserve">The club has separate changing rooms for male and females and </w:t>
      </w:r>
      <w:r w:rsidR="0074717D" w:rsidRPr="00D55EB8">
        <w:rPr>
          <w:rFonts w:ascii="Arial" w:hAnsi="Arial" w:cs="Arial"/>
          <w:sz w:val="22"/>
          <w:szCs w:val="22"/>
        </w:rPr>
        <w:t>all</w:t>
      </w:r>
      <w:r w:rsidRPr="00D55EB8">
        <w:rPr>
          <w:rFonts w:ascii="Arial" w:hAnsi="Arial" w:cs="Arial"/>
          <w:sz w:val="22"/>
          <w:szCs w:val="22"/>
        </w:rPr>
        <w:t xml:space="preserve"> should use the appropriate changing room</w:t>
      </w:r>
    </w:p>
    <w:p w14:paraId="6E3233A1" w14:textId="16F3A37F" w:rsidR="00A026E5" w:rsidRPr="00D55EB8" w:rsidRDefault="00A026E5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>Where no changing facilities are available children, parents and travelling teams/players will be made aware prior to the game and advised to make alternative arrangements and to take appropriate additional clothing e.g. tracksuits etc</w:t>
      </w:r>
    </w:p>
    <w:p w14:paraId="07D1D83C" w14:textId="626AB2C4" w:rsidR="00774859" w:rsidRPr="00D55EB8" w:rsidRDefault="00774859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 xml:space="preserve">If we are made aware that a child or adult self-identifies as a gender that differs from the gender they were assigned at birth, we will work with them and their parents/carers (where it relates to a child) to make reasonable adjustments to changing arrangements to suit their needs </w:t>
      </w:r>
    </w:p>
    <w:p w14:paraId="18612348" w14:textId="6A7DB177" w:rsidR="00774859" w:rsidRPr="00D55EB8" w:rsidRDefault="00774859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>Mobile phones and other electronic devices must not be used in changing rooms</w:t>
      </w:r>
      <w:r w:rsidR="007E1370" w:rsidRPr="00D55EB8">
        <w:rPr>
          <w:rFonts w:ascii="Arial" w:hAnsi="Arial" w:cs="Arial"/>
          <w:sz w:val="22"/>
          <w:szCs w:val="22"/>
        </w:rPr>
        <w:t xml:space="preserve"> by adults or children</w:t>
      </w:r>
    </w:p>
    <w:p w14:paraId="61933E72" w14:textId="091570EC" w:rsidR="00774859" w:rsidRPr="00D55EB8" w:rsidRDefault="00755786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>During junior</w:t>
      </w:r>
      <w:r w:rsidR="00A026E5" w:rsidRPr="00D55EB8">
        <w:rPr>
          <w:rFonts w:ascii="Arial" w:hAnsi="Arial" w:cs="Arial"/>
          <w:sz w:val="22"/>
          <w:szCs w:val="22"/>
        </w:rPr>
        <w:t xml:space="preserve"> (under</w:t>
      </w:r>
      <w:r w:rsidR="005314A7" w:rsidRPr="00D55EB8">
        <w:rPr>
          <w:rFonts w:ascii="Arial" w:hAnsi="Arial" w:cs="Arial"/>
          <w:sz w:val="22"/>
          <w:szCs w:val="22"/>
        </w:rPr>
        <w:t xml:space="preserve"> 18)</w:t>
      </w:r>
      <w:r w:rsidRPr="00D55EB8">
        <w:rPr>
          <w:rFonts w:ascii="Arial" w:hAnsi="Arial" w:cs="Arial"/>
          <w:sz w:val="22"/>
          <w:szCs w:val="22"/>
        </w:rPr>
        <w:t xml:space="preserve"> lessons</w:t>
      </w:r>
      <w:r w:rsidR="0074717D" w:rsidRPr="00D55EB8">
        <w:rPr>
          <w:rFonts w:ascii="Arial" w:hAnsi="Arial" w:cs="Arial"/>
          <w:sz w:val="22"/>
          <w:szCs w:val="22"/>
        </w:rPr>
        <w:t xml:space="preserve">, </w:t>
      </w:r>
      <w:r w:rsidRPr="00D55EB8">
        <w:rPr>
          <w:rFonts w:ascii="Arial" w:hAnsi="Arial" w:cs="Arial"/>
          <w:sz w:val="22"/>
          <w:szCs w:val="22"/>
        </w:rPr>
        <w:t>camps</w:t>
      </w:r>
      <w:r w:rsidR="0074717D" w:rsidRPr="00D55EB8">
        <w:rPr>
          <w:rFonts w:ascii="Arial" w:hAnsi="Arial" w:cs="Arial"/>
          <w:sz w:val="22"/>
          <w:szCs w:val="22"/>
        </w:rPr>
        <w:t xml:space="preserve"> or matches</w:t>
      </w:r>
      <w:r w:rsidRPr="00D55EB8">
        <w:rPr>
          <w:rFonts w:ascii="Arial" w:hAnsi="Arial" w:cs="Arial"/>
          <w:sz w:val="22"/>
          <w:szCs w:val="22"/>
        </w:rPr>
        <w:t xml:space="preserve"> a </w:t>
      </w:r>
      <w:r w:rsidR="00774859" w:rsidRPr="00D55EB8">
        <w:rPr>
          <w:rFonts w:ascii="Arial" w:hAnsi="Arial" w:cs="Arial"/>
          <w:sz w:val="22"/>
          <w:szCs w:val="22"/>
        </w:rPr>
        <w:t xml:space="preserve">DBS checked </w:t>
      </w:r>
      <w:r w:rsidRPr="00D55EB8">
        <w:rPr>
          <w:rFonts w:ascii="Arial" w:hAnsi="Arial" w:cs="Arial"/>
          <w:sz w:val="22"/>
          <w:szCs w:val="22"/>
        </w:rPr>
        <w:t xml:space="preserve">coach </w:t>
      </w:r>
      <w:r w:rsidR="00774859" w:rsidRPr="00D55EB8">
        <w:rPr>
          <w:rFonts w:ascii="Arial" w:hAnsi="Arial" w:cs="Arial"/>
          <w:sz w:val="22"/>
          <w:szCs w:val="22"/>
        </w:rPr>
        <w:t xml:space="preserve">will </w:t>
      </w:r>
      <w:r w:rsidRPr="00D55EB8">
        <w:rPr>
          <w:rFonts w:ascii="Arial" w:hAnsi="Arial" w:cs="Arial"/>
          <w:sz w:val="22"/>
          <w:szCs w:val="22"/>
        </w:rPr>
        <w:t>be on hand to guide use of changing rooms</w:t>
      </w:r>
      <w:r w:rsidR="00951937" w:rsidRPr="00D55EB8">
        <w:rPr>
          <w:rFonts w:ascii="Arial" w:hAnsi="Arial" w:cs="Arial"/>
          <w:sz w:val="22"/>
          <w:szCs w:val="22"/>
        </w:rPr>
        <w:t>/toilets</w:t>
      </w:r>
      <w:r w:rsidRPr="00D55EB8">
        <w:rPr>
          <w:rFonts w:ascii="Arial" w:hAnsi="Arial" w:cs="Arial"/>
          <w:sz w:val="22"/>
          <w:szCs w:val="22"/>
        </w:rPr>
        <w:t xml:space="preserve"> for juniors as per the relevant risk assessment.  </w:t>
      </w:r>
    </w:p>
    <w:p w14:paraId="49C63D23" w14:textId="19438353" w:rsidR="00951937" w:rsidRPr="00D55EB8" w:rsidRDefault="00951937" w:rsidP="00774859">
      <w:pPr>
        <w:pStyle w:val="NormalWeb"/>
        <w:rPr>
          <w:rFonts w:ascii="Arial" w:hAnsi="Arial" w:cs="Arial"/>
          <w:sz w:val="22"/>
          <w:szCs w:val="22"/>
        </w:rPr>
      </w:pPr>
      <w:r w:rsidRPr="00D55EB8">
        <w:rPr>
          <w:rFonts w:ascii="Arial" w:hAnsi="Arial" w:cs="Arial"/>
          <w:sz w:val="22"/>
          <w:szCs w:val="22"/>
        </w:rPr>
        <w:t xml:space="preserve">When </w:t>
      </w:r>
      <w:r w:rsidR="007E1370" w:rsidRPr="00D55EB8">
        <w:rPr>
          <w:rFonts w:ascii="Arial" w:hAnsi="Arial" w:cs="Arial"/>
          <w:sz w:val="22"/>
          <w:szCs w:val="22"/>
        </w:rPr>
        <w:t>children</w:t>
      </w:r>
      <w:r w:rsidRPr="00D55EB8">
        <w:rPr>
          <w:rFonts w:ascii="Arial" w:hAnsi="Arial" w:cs="Arial"/>
          <w:sz w:val="22"/>
          <w:szCs w:val="22"/>
        </w:rPr>
        <w:t xml:space="preserve"> are at the club with parents/carers, the parent/carer should appropriately supervise to ensure a child is not alone with another adult in the changing room.  Unaccompanied 15-18 year olds should ensure they are not alone with another adult in the changing room</w:t>
      </w:r>
    </w:p>
    <w:p w14:paraId="7BFD7A01" w14:textId="463E7F4F" w:rsidR="007E1370" w:rsidRPr="00D55EB8" w:rsidRDefault="00951937" w:rsidP="00774859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D55EB8">
        <w:rPr>
          <w:rFonts w:ascii="Arial" w:hAnsi="Arial" w:cs="Arial"/>
          <w:sz w:val="22"/>
          <w:szCs w:val="22"/>
          <w:shd w:val="clear" w:color="auto" w:fill="FFFFFF"/>
        </w:rPr>
        <w:t xml:space="preserve">If the behaviour of any person concerns or upsets you, please contact the </w:t>
      </w:r>
      <w:r w:rsidR="007E1370" w:rsidRPr="00D55EB8">
        <w:rPr>
          <w:rFonts w:ascii="Arial" w:hAnsi="Arial" w:cs="Arial"/>
          <w:sz w:val="22"/>
          <w:szCs w:val="22"/>
          <w:shd w:val="clear" w:color="auto" w:fill="FFFFFF"/>
        </w:rPr>
        <w:t xml:space="preserve">club </w:t>
      </w:r>
      <w:r w:rsidRPr="00D55EB8">
        <w:rPr>
          <w:rFonts w:ascii="Arial" w:hAnsi="Arial" w:cs="Arial"/>
          <w:sz w:val="22"/>
          <w:szCs w:val="22"/>
          <w:shd w:val="clear" w:color="auto" w:fill="FFFFFF"/>
        </w:rPr>
        <w:t>welfare officer whose name and contact number is displayed on the notice board</w:t>
      </w:r>
    </w:p>
    <w:p w14:paraId="3D041C92" w14:textId="496086B2" w:rsidR="001B5424" w:rsidRPr="00D55EB8" w:rsidRDefault="001B5424" w:rsidP="001B5424">
      <w:pPr>
        <w:jc w:val="both"/>
        <w:rPr>
          <w:rFonts w:ascii="Arial" w:hAnsi="Arial" w:cs="Arial"/>
        </w:rPr>
      </w:pPr>
      <w:r w:rsidRPr="00D55EB8">
        <w:rPr>
          <w:rFonts w:ascii="Arial" w:hAnsi="Arial" w:cs="Arial"/>
        </w:rPr>
        <w:t>This Policy is reviewed every t</w:t>
      </w:r>
      <w:r w:rsidR="0009544E">
        <w:rPr>
          <w:rFonts w:ascii="Arial" w:hAnsi="Arial" w:cs="Arial"/>
        </w:rPr>
        <w:t>hree</w:t>
      </w:r>
      <w:r w:rsidRPr="00D55EB8">
        <w:rPr>
          <w:rFonts w:ascii="Arial" w:hAnsi="Arial" w:cs="Arial"/>
        </w:rPr>
        <w:t xml:space="preserve"> years </w:t>
      </w:r>
      <w:r w:rsidR="00951937" w:rsidRPr="00D55EB8">
        <w:rPr>
          <w:rFonts w:ascii="Arial" w:hAnsi="Arial" w:cs="Arial"/>
        </w:rPr>
        <w:t xml:space="preserve">.       </w:t>
      </w:r>
      <w:r w:rsidRPr="00D55EB8">
        <w:rPr>
          <w:rFonts w:ascii="Arial" w:hAnsi="Arial" w:cs="Arial"/>
        </w:rPr>
        <w:t>This Policy</w:t>
      </w:r>
      <w:r w:rsidRPr="00D55EB8">
        <w:rPr>
          <w:rFonts w:ascii="Arial" w:hAnsi="Arial" w:cs="Arial"/>
          <w:i/>
        </w:rPr>
        <w:t xml:space="preserve"> </w:t>
      </w:r>
      <w:r w:rsidRPr="00D55EB8">
        <w:rPr>
          <w:rFonts w:ascii="Arial" w:hAnsi="Arial" w:cs="Arial"/>
        </w:rPr>
        <w:t>is recommended for approval by:</w:t>
      </w:r>
    </w:p>
    <w:p w14:paraId="61C8F27E" w14:textId="66A6D8C8" w:rsidR="001B5424" w:rsidRPr="00D55EB8" w:rsidRDefault="001B5424" w:rsidP="001B5424">
      <w:pPr>
        <w:jc w:val="both"/>
        <w:rPr>
          <w:rFonts w:ascii="Arial" w:hAnsi="Arial" w:cs="Arial"/>
        </w:rPr>
      </w:pPr>
    </w:p>
    <w:p w14:paraId="1DB00477" w14:textId="3458C64D" w:rsidR="00774859" w:rsidRPr="006C7083" w:rsidRDefault="001B5424" w:rsidP="006C7083">
      <w:pPr>
        <w:jc w:val="both"/>
        <w:rPr>
          <w:rFonts w:ascii="Arial" w:hAnsi="Arial" w:cs="Arial"/>
        </w:rPr>
      </w:pPr>
      <w:r w:rsidRPr="00D55EB8">
        <w:rPr>
          <w:rFonts w:ascii="Arial" w:hAnsi="Arial" w:cs="Arial"/>
        </w:rPr>
        <w:t xml:space="preserve">Club Committee Chair  </w:t>
      </w:r>
      <w:r w:rsidRPr="00D55EB8">
        <w:rPr>
          <w:rFonts w:ascii="Arial" w:hAnsi="Arial" w:cs="Arial"/>
          <w:b/>
          <w:bCs/>
        </w:rPr>
        <w:t>Mark Hicks</w:t>
      </w:r>
      <w:r w:rsidRPr="00D55EB8">
        <w:rPr>
          <w:rFonts w:ascii="Arial" w:hAnsi="Arial" w:cs="Arial"/>
        </w:rPr>
        <w:tab/>
        <w:t xml:space="preserve">Date:          Club Welfare Officer     </w:t>
      </w:r>
      <w:r w:rsidRPr="00D55EB8">
        <w:rPr>
          <w:rFonts w:ascii="Arial" w:hAnsi="Arial" w:cs="Arial"/>
          <w:b/>
          <w:bCs/>
        </w:rPr>
        <w:t>Christine Jones</w:t>
      </w:r>
      <w:r w:rsidRPr="00D55EB8">
        <w:rPr>
          <w:rFonts w:ascii="Arial" w:hAnsi="Arial" w:cs="Arial"/>
        </w:rPr>
        <w:tab/>
        <w:t>Dat</w:t>
      </w:r>
      <w:r w:rsidR="005314A7" w:rsidRPr="00D55EB8">
        <w:rPr>
          <w:rFonts w:ascii="Arial" w:hAnsi="Arial" w:cs="Arial"/>
        </w:rPr>
        <w:t>e</w:t>
      </w:r>
    </w:p>
    <w:sectPr w:rsidR="00774859" w:rsidRPr="006C7083" w:rsidSect="006C7083">
      <w:footerReference w:type="default" r:id="rId6"/>
      <w:pgSz w:w="11906" w:h="16838" w:code="9"/>
      <w:pgMar w:top="454" w:right="720" w:bottom="45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98E2" w14:textId="77777777" w:rsidR="00563B9B" w:rsidRDefault="00563B9B" w:rsidP="001B5424">
      <w:pPr>
        <w:spacing w:after="0" w:line="240" w:lineRule="auto"/>
      </w:pPr>
      <w:r>
        <w:separator/>
      </w:r>
    </w:p>
  </w:endnote>
  <w:endnote w:type="continuationSeparator" w:id="0">
    <w:p w14:paraId="125340AC" w14:textId="77777777" w:rsidR="00563B9B" w:rsidRDefault="00563B9B" w:rsidP="001B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2EA6" w14:textId="4469799A" w:rsidR="001B5424" w:rsidRDefault="001B5424" w:rsidP="001B5424">
    <w:pPr>
      <w:pStyle w:val="Footer"/>
      <w:pBdr>
        <w:top w:val="single" w:sz="4" w:space="1" w:color="auto"/>
      </w:pBdr>
      <w:tabs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Policy on the Use of Changing Rooms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F2E23">
      <w:rPr>
        <w:rFonts w:ascii="Arial" w:hAnsi="Arial" w:cs="Arial"/>
        <w:sz w:val="20"/>
        <w:szCs w:val="20"/>
      </w:rPr>
      <w:t xml:space="preserve">Page </w:t>
    </w:r>
    <w:r w:rsidRPr="00BF2E23">
      <w:rPr>
        <w:rFonts w:ascii="Arial" w:hAnsi="Arial" w:cs="Arial"/>
        <w:sz w:val="20"/>
        <w:szCs w:val="20"/>
      </w:rPr>
      <w:fldChar w:fldCharType="begin"/>
    </w:r>
    <w:r w:rsidRPr="00BF2E23">
      <w:rPr>
        <w:rFonts w:ascii="Arial" w:hAnsi="Arial" w:cs="Arial"/>
        <w:sz w:val="20"/>
        <w:szCs w:val="20"/>
      </w:rPr>
      <w:instrText xml:space="preserve"> PAGE </w:instrText>
    </w:r>
    <w:r w:rsidRPr="00BF2E2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BF2E23">
      <w:rPr>
        <w:rFonts w:ascii="Arial" w:hAnsi="Arial" w:cs="Arial"/>
        <w:sz w:val="20"/>
        <w:szCs w:val="20"/>
      </w:rPr>
      <w:fldChar w:fldCharType="end"/>
    </w:r>
    <w:r w:rsidRPr="00BF2E23">
      <w:rPr>
        <w:rFonts w:ascii="Arial" w:hAnsi="Arial" w:cs="Arial"/>
        <w:sz w:val="20"/>
        <w:szCs w:val="20"/>
      </w:rPr>
      <w:t xml:space="preserve"> of </w:t>
    </w:r>
    <w:r w:rsidRPr="00BF2E23">
      <w:rPr>
        <w:rFonts w:ascii="Arial" w:hAnsi="Arial" w:cs="Arial"/>
        <w:sz w:val="20"/>
        <w:szCs w:val="20"/>
      </w:rPr>
      <w:fldChar w:fldCharType="begin"/>
    </w:r>
    <w:r w:rsidRPr="00BF2E23">
      <w:rPr>
        <w:rFonts w:ascii="Arial" w:hAnsi="Arial" w:cs="Arial"/>
        <w:sz w:val="20"/>
        <w:szCs w:val="20"/>
      </w:rPr>
      <w:instrText xml:space="preserve"> NUMPAGES </w:instrText>
    </w:r>
    <w:r w:rsidRPr="00BF2E2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BF2E23">
      <w:rPr>
        <w:rFonts w:ascii="Arial" w:hAnsi="Arial" w:cs="Arial"/>
        <w:sz w:val="20"/>
        <w:szCs w:val="20"/>
      </w:rPr>
      <w:fldChar w:fldCharType="end"/>
    </w:r>
  </w:p>
  <w:p w14:paraId="3AB25A7D" w14:textId="1E6E6A80" w:rsidR="001B5424" w:rsidRPr="00E6007E" w:rsidRDefault="001B5424" w:rsidP="001B5424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Last Updated: </w:t>
    </w:r>
    <w:r w:rsidR="0009544E">
      <w:rPr>
        <w:rFonts w:ascii="Arial" w:hAnsi="Arial" w:cs="Arial"/>
        <w:i/>
        <w:sz w:val="20"/>
        <w:szCs w:val="20"/>
      </w:rPr>
      <w:t>October</w:t>
    </w:r>
    <w:r w:rsidR="00D55EB8">
      <w:rPr>
        <w:rFonts w:ascii="Arial" w:hAnsi="Arial" w:cs="Arial"/>
        <w:i/>
        <w:sz w:val="20"/>
        <w:szCs w:val="20"/>
      </w:rPr>
      <w:t xml:space="preserve"> 2023</w:t>
    </w:r>
    <w:r>
      <w:rPr>
        <w:rFonts w:ascii="Arial" w:hAnsi="Arial" w:cs="Arial"/>
        <w:i/>
        <w:sz w:val="20"/>
        <w:szCs w:val="20"/>
      </w:rPr>
      <w:t xml:space="preserve">                       </w:t>
    </w:r>
    <w:r>
      <w:rPr>
        <w:rFonts w:ascii="Arial" w:hAnsi="Arial" w:cs="Arial"/>
        <w:sz w:val="20"/>
        <w:szCs w:val="20"/>
      </w:rPr>
      <w:t xml:space="preserve">Next Review: </w:t>
    </w:r>
    <w:r w:rsidR="0009544E">
      <w:rPr>
        <w:rFonts w:ascii="Arial" w:hAnsi="Arial" w:cs="Arial"/>
        <w:i/>
        <w:sz w:val="20"/>
        <w:szCs w:val="20"/>
      </w:rPr>
      <w:t>October 2026</w:t>
    </w:r>
  </w:p>
  <w:p w14:paraId="40E97615" w14:textId="21F07513" w:rsidR="001B5424" w:rsidRDefault="001B5424">
    <w:pPr>
      <w:pStyle w:val="Footer"/>
    </w:pPr>
  </w:p>
  <w:p w14:paraId="6E9542A9" w14:textId="77777777" w:rsidR="001B5424" w:rsidRDefault="001B5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D56B" w14:textId="77777777" w:rsidR="00563B9B" w:rsidRDefault="00563B9B" w:rsidP="001B5424">
      <w:pPr>
        <w:spacing w:after="0" w:line="240" w:lineRule="auto"/>
      </w:pPr>
      <w:r>
        <w:separator/>
      </w:r>
    </w:p>
  </w:footnote>
  <w:footnote w:type="continuationSeparator" w:id="0">
    <w:p w14:paraId="3E0FB227" w14:textId="77777777" w:rsidR="00563B9B" w:rsidRDefault="00563B9B" w:rsidP="001B5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59"/>
    <w:rsid w:val="00014E85"/>
    <w:rsid w:val="0009544E"/>
    <w:rsid w:val="00131A92"/>
    <w:rsid w:val="001B5424"/>
    <w:rsid w:val="001D515D"/>
    <w:rsid w:val="0020071C"/>
    <w:rsid w:val="002F28DA"/>
    <w:rsid w:val="0039025C"/>
    <w:rsid w:val="003E65E5"/>
    <w:rsid w:val="0041602B"/>
    <w:rsid w:val="00506771"/>
    <w:rsid w:val="005314A7"/>
    <w:rsid w:val="00563B9B"/>
    <w:rsid w:val="005C2233"/>
    <w:rsid w:val="0065591B"/>
    <w:rsid w:val="006C7083"/>
    <w:rsid w:val="0074717D"/>
    <w:rsid w:val="00755786"/>
    <w:rsid w:val="00774859"/>
    <w:rsid w:val="007E1370"/>
    <w:rsid w:val="007F269A"/>
    <w:rsid w:val="00803DF6"/>
    <w:rsid w:val="00951937"/>
    <w:rsid w:val="00962B1D"/>
    <w:rsid w:val="00A026E5"/>
    <w:rsid w:val="00AB5A95"/>
    <w:rsid w:val="00AC62B6"/>
    <w:rsid w:val="00B1510F"/>
    <w:rsid w:val="00B977D6"/>
    <w:rsid w:val="00BB7F1E"/>
    <w:rsid w:val="00D55EB8"/>
    <w:rsid w:val="00D92679"/>
    <w:rsid w:val="00E07280"/>
    <w:rsid w:val="00E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228A"/>
  <w15:chartTrackingRefBased/>
  <w15:docId w15:val="{D77CE169-732F-4C40-AF9E-AD70714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5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24"/>
  </w:style>
  <w:style w:type="paragraph" w:styleId="Footer">
    <w:name w:val="footer"/>
    <w:basedOn w:val="Normal"/>
    <w:link w:val="FooterChar"/>
    <w:uiPriority w:val="99"/>
    <w:unhideWhenUsed/>
    <w:rsid w:val="001B5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Jones</dc:creator>
  <cp:keywords/>
  <dc:description/>
  <cp:lastModifiedBy>Christine Jones</cp:lastModifiedBy>
  <cp:revision>3</cp:revision>
  <cp:lastPrinted>2023-02-21T19:11:00Z</cp:lastPrinted>
  <dcterms:created xsi:type="dcterms:W3CDTF">2023-11-24T17:19:00Z</dcterms:created>
  <dcterms:modified xsi:type="dcterms:W3CDTF">2023-12-30T19:31:00Z</dcterms:modified>
</cp:coreProperties>
</file>